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991FFD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>
        <w:t>106bis-e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4F12FC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4F12FC">
        <w:rPr>
          <w:sz w:val="32"/>
          <w:szCs w:val="32"/>
        </w:rPr>
        <w:t>23</w:t>
      </w:r>
      <w:r w:rsidR="000C6B1B">
        <w:rPr>
          <w:sz w:val="32"/>
          <w:szCs w:val="32"/>
        </w:rPr>
        <w:t>04553</w:t>
      </w:r>
    </w:p>
    <w:p w14:paraId="0CE7B7E6" w14:textId="41FE65F9" w:rsidR="00E90E49" w:rsidRPr="00CE0424" w:rsidRDefault="004F12FC" w:rsidP="00311702">
      <w:pPr>
        <w:pStyle w:val="3GPPHeader"/>
      </w:pPr>
      <w:r w:rsidRPr="00180F43">
        <w:t>Electronic meeting</w:t>
      </w:r>
      <w:r w:rsidR="0027144F" w:rsidRPr="00180F43">
        <w:t xml:space="preserve">, </w:t>
      </w:r>
      <w:r w:rsidR="00180F43" w:rsidRPr="00180F43">
        <w:t>17</w:t>
      </w:r>
      <w:r w:rsidR="001D53E7" w:rsidRPr="00180F43">
        <w:t xml:space="preserve">th – </w:t>
      </w:r>
      <w:r w:rsidR="00180F43" w:rsidRPr="00180F43">
        <w:t>26</w:t>
      </w:r>
      <w:r w:rsidR="001D53E7" w:rsidRPr="00180F43">
        <w:rPr>
          <w:vertAlign w:val="superscript"/>
        </w:rPr>
        <w:t>th</w:t>
      </w:r>
      <w:r w:rsidR="00180F43" w:rsidRPr="00180F43">
        <w:t xml:space="preserve"> April</w:t>
      </w:r>
      <w:r w:rsidR="00C37CB2" w:rsidRPr="00180F43">
        <w:t xml:space="preserve"> </w:t>
      </w:r>
      <w:r w:rsidR="0027144F" w:rsidRPr="00180F43">
        <w:t>20</w:t>
      </w:r>
      <w:r w:rsidR="00180F43" w:rsidRPr="00180F43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506E65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0C6B1B">
        <w:rPr>
          <w:sz w:val="22"/>
          <w:lang w:val="sv-FI"/>
        </w:rPr>
        <w:t>5.29.4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496A46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095C">
        <w:rPr>
          <w:sz w:val="22"/>
        </w:rPr>
        <w:t xml:space="preserve">Network controlled repeater </w:t>
      </w:r>
      <w:r w:rsidR="004A1B2B">
        <w:rPr>
          <w:sz w:val="22"/>
        </w:rPr>
        <w:t>conformance</w:t>
      </w:r>
    </w:p>
    <w:p w14:paraId="025260C1" w14:textId="371D04A2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2C54E9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30478A33" w:rsidR="00477768" w:rsidRPr="00CE0424" w:rsidRDefault="0014095C" w:rsidP="00CE0424">
      <w:pPr>
        <w:pStyle w:val="BodyText"/>
      </w:pPr>
      <w:r>
        <w:t xml:space="preserve">During RAN4#106, a WF was agreed on NCR RF parameters [1]. </w:t>
      </w:r>
      <w:r w:rsidR="007A2D1C">
        <w:t xml:space="preserve">In this contribution, we address </w:t>
      </w:r>
      <w:r w:rsidR="004A1B2B">
        <w:t>an issue relating to conformance</w:t>
      </w:r>
      <w:r w:rsidR="007A2D1C">
        <w:t>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120621B" w14:textId="77777777" w:rsidR="00D76BE5" w:rsidRDefault="00D76BE5" w:rsidP="00D76BE5">
      <w:pPr>
        <w:rPr>
          <w:lang w:val="en-GB" w:eastAsia="ja-JP"/>
        </w:rPr>
      </w:pPr>
    </w:p>
    <w:p w14:paraId="383C1F03" w14:textId="77777777" w:rsidR="00AE4A72" w:rsidRDefault="00AE4A72" w:rsidP="001B311C">
      <w:pPr>
        <w:pStyle w:val="Doc-text2"/>
        <w:ind w:left="0" w:firstLine="0"/>
      </w:pPr>
    </w:p>
    <w:p w14:paraId="5EEB589E" w14:textId="703DBD0F" w:rsidR="001B311C" w:rsidRDefault="001B311C" w:rsidP="001B311C">
      <w:pPr>
        <w:pStyle w:val="Doc-text2"/>
        <w:ind w:left="0" w:firstLine="0"/>
        <w:rPr>
          <w:u w:val="single"/>
          <w:lang w:val="en-US"/>
        </w:rPr>
      </w:pPr>
      <w:r>
        <w:rPr>
          <w:u w:val="single"/>
          <w:lang w:val="en-US"/>
        </w:rPr>
        <w:t>NCR types</w:t>
      </w:r>
    </w:p>
    <w:p w14:paraId="682F2151" w14:textId="2AD5C07B" w:rsidR="001B311C" w:rsidRDefault="001B311C" w:rsidP="001B311C">
      <w:pPr>
        <w:pStyle w:val="Doc-text2"/>
        <w:ind w:left="0" w:firstLine="0"/>
        <w:rPr>
          <w:lang w:val="en-US"/>
        </w:rPr>
      </w:pPr>
    </w:p>
    <w:p w14:paraId="4A0CB680" w14:textId="76ACFC1F" w:rsidR="007B7B60" w:rsidRDefault="007B7B60" w:rsidP="001B311C">
      <w:pPr>
        <w:pStyle w:val="Doc-text2"/>
        <w:ind w:left="0" w:firstLine="0"/>
        <w:rPr>
          <w:lang w:val="en-US"/>
        </w:rPr>
      </w:pPr>
      <w:r>
        <w:rPr>
          <w:lang w:val="en-US"/>
        </w:rPr>
        <w:t>During RAN4#106, it was agreed that types 1-C, 1-H, 1-</w:t>
      </w:r>
      <w:proofErr w:type="gramStart"/>
      <w:r>
        <w:rPr>
          <w:lang w:val="en-US"/>
        </w:rPr>
        <w:t>O</w:t>
      </w:r>
      <w:proofErr w:type="gramEnd"/>
      <w:r>
        <w:rPr>
          <w:lang w:val="en-US"/>
        </w:rPr>
        <w:t xml:space="preserve"> and 2-O need to be specified. There was some discussion on whether it should be possible to declare </w:t>
      </w:r>
      <w:r w:rsidR="002850D8">
        <w:rPr>
          <w:lang w:val="en-US"/>
        </w:rPr>
        <w:t>the type differently on the UE and the network side of the repeater.</w:t>
      </w:r>
    </w:p>
    <w:p w14:paraId="06E74175" w14:textId="6A732FDF" w:rsidR="00742AF3" w:rsidRDefault="00742AF3" w:rsidP="001B311C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There may theoretically be scenarios in which the type may differ. For example, an inside-outside repeater may be </w:t>
      </w:r>
      <w:proofErr w:type="spellStart"/>
      <w:proofErr w:type="gramStart"/>
      <w:r>
        <w:rPr>
          <w:lang w:val="en-US"/>
        </w:rPr>
        <w:t>build</w:t>
      </w:r>
      <w:proofErr w:type="spellEnd"/>
      <w:proofErr w:type="gramEnd"/>
      <w:r>
        <w:rPr>
          <w:lang w:val="en-US"/>
        </w:rPr>
        <w:t xml:space="preserve"> with no connectors on the inside part, but connectors towards an antenna on the outside.</w:t>
      </w:r>
    </w:p>
    <w:p w14:paraId="0D2ABED6" w14:textId="77777777" w:rsidR="00742AF3" w:rsidRDefault="00742AF3" w:rsidP="001B311C">
      <w:pPr>
        <w:pStyle w:val="Doc-text2"/>
        <w:ind w:left="0" w:firstLine="0"/>
        <w:rPr>
          <w:lang w:val="en-US"/>
        </w:rPr>
      </w:pPr>
    </w:p>
    <w:p w14:paraId="49F56C47" w14:textId="3AAFFA6F" w:rsidR="00742AF3" w:rsidRDefault="00742AF3" w:rsidP="00742AF3">
      <w:pPr>
        <w:pStyle w:val="Observation"/>
      </w:pPr>
      <w:bookmarkStart w:id="1" w:name="_Toc131967010"/>
      <w:r>
        <w:t xml:space="preserve">There exist scenarios for which </w:t>
      </w:r>
      <w:r w:rsidR="00474880">
        <w:t>the UE side and network side might conceivable be built with different types.</w:t>
      </w:r>
      <w:bookmarkEnd w:id="1"/>
    </w:p>
    <w:p w14:paraId="5861F049" w14:textId="1C866888" w:rsidR="00474880" w:rsidRDefault="00474880" w:rsidP="00474880">
      <w:pPr>
        <w:pStyle w:val="Doc-text2"/>
        <w:ind w:left="0" w:firstLine="0"/>
        <w:rPr>
          <w:lang w:val="en-US"/>
        </w:rPr>
      </w:pPr>
    </w:p>
    <w:p w14:paraId="197A44C2" w14:textId="7FD2F684" w:rsidR="00474880" w:rsidRDefault="00474880" w:rsidP="00474880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Declaring different types for the UE side and network side would cause </w:t>
      </w:r>
      <w:r w:rsidR="00852A90">
        <w:rPr>
          <w:lang w:val="en-US"/>
        </w:rPr>
        <w:t xml:space="preserve">complications for conformance testing, however. A repeater needs both an input and an output signal. If one side of the repeater would be </w:t>
      </w:r>
      <w:proofErr w:type="gramStart"/>
      <w:r w:rsidR="00852A90">
        <w:rPr>
          <w:lang w:val="en-US"/>
        </w:rPr>
        <w:t>e.g.</w:t>
      </w:r>
      <w:proofErr w:type="gramEnd"/>
      <w:r w:rsidR="00852A90">
        <w:rPr>
          <w:lang w:val="en-US"/>
        </w:rPr>
        <w:t xml:space="preserve"> 1-H and the other side 1-O</w:t>
      </w:r>
      <w:r w:rsidR="000B3625">
        <w:rPr>
          <w:lang w:val="en-US"/>
        </w:rPr>
        <w:t xml:space="preserve"> then for the conformance testing, the test description would need to refer to conducted testing for the input and OTA testing for the output. Th</w:t>
      </w:r>
      <w:r w:rsidR="00CF0E62">
        <w:rPr>
          <w:lang w:val="en-US"/>
        </w:rPr>
        <w:t xml:space="preserve">is is quite </w:t>
      </w:r>
      <w:proofErr w:type="gramStart"/>
      <w:r w:rsidR="00CF0E62">
        <w:rPr>
          <w:lang w:val="en-US"/>
        </w:rPr>
        <w:t>possible, but</w:t>
      </w:r>
      <w:proofErr w:type="gramEnd"/>
      <w:r w:rsidR="00CF0E62">
        <w:rPr>
          <w:lang w:val="en-US"/>
        </w:rPr>
        <w:t xml:space="preserve"> would create the need for a third type of conformance test (mixed OTA/conducted input/output). It is not obvious which specification such tests would be placed within (38.115-1 or 38.115-2).</w:t>
      </w:r>
    </w:p>
    <w:p w14:paraId="6EEEB75E" w14:textId="000ACFA4" w:rsidR="0041179C" w:rsidRDefault="0041179C" w:rsidP="0041179C">
      <w:pPr>
        <w:pStyle w:val="Observation"/>
      </w:pPr>
      <w:bookmarkStart w:id="2" w:name="_Toc131967011"/>
      <w:r>
        <w:t>Allowing for declaring different NCR types on the BS side and UE side would lead to the need for a new type (conducted + OTA) of conformance test</w:t>
      </w:r>
      <w:bookmarkEnd w:id="2"/>
    </w:p>
    <w:p w14:paraId="7398C696" w14:textId="362AD008" w:rsidR="0041179C" w:rsidRDefault="0041179C" w:rsidP="0041179C">
      <w:pPr>
        <w:pStyle w:val="Proposal"/>
      </w:pPr>
      <w:bookmarkStart w:id="3" w:name="_Toc131612077"/>
      <w:r>
        <w:t>RAN4 should discuss whether the possible usefulness of declaring differently on either side of the repeater would justify the specification complication for the conformance testing.</w:t>
      </w:r>
      <w:bookmarkEnd w:id="3"/>
    </w:p>
    <w:p w14:paraId="1E7E614E" w14:textId="77777777" w:rsidR="0041179C" w:rsidRDefault="0041179C" w:rsidP="0041179C">
      <w:pPr>
        <w:pStyle w:val="Doc-text2"/>
        <w:ind w:left="0" w:firstLine="0"/>
      </w:pPr>
    </w:p>
    <w:p w14:paraId="3879E8F8" w14:textId="77777777" w:rsidR="00C473A5" w:rsidRDefault="00C473A5" w:rsidP="00CE0424">
      <w:pPr>
        <w:pStyle w:val="Heading1"/>
        <w:sectPr w:rsidR="00C473A5" w:rsidSect="0050199E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A854FD2" w14:textId="74D11CEC" w:rsidR="000C6B1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967010" w:history="1">
        <w:r w:rsidR="000C6B1B" w:rsidRPr="00A576CF">
          <w:rPr>
            <w:rStyle w:val="Hyperlink"/>
            <w:noProof/>
          </w:rPr>
          <w:t>Observation 1</w:t>
        </w:r>
        <w:r w:rsidR="000C6B1B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0C6B1B" w:rsidRPr="00A576CF">
          <w:rPr>
            <w:rStyle w:val="Hyperlink"/>
            <w:noProof/>
          </w:rPr>
          <w:t>There exist scenarios for which the UE side and network side might conceivable be built with different types.</w:t>
        </w:r>
      </w:hyperlink>
    </w:p>
    <w:p w14:paraId="0753F6F8" w14:textId="285FE2DE" w:rsidR="000C6B1B" w:rsidRDefault="000C6B1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1967011" w:history="1">
        <w:r w:rsidRPr="00A576C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576CF">
          <w:rPr>
            <w:rStyle w:val="Hyperlink"/>
            <w:noProof/>
          </w:rPr>
          <w:t>Allowing for declaring different NCR types on the BS side and UE side would lead to the need for a new type (conducted + OTA) of conformance test</w:t>
        </w:r>
      </w:hyperlink>
    </w:p>
    <w:p w14:paraId="5F69EC0F" w14:textId="3B364D1A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BCB1FBE" w14:textId="3E58C526" w:rsidR="00ED003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1612077" w:history="1">
        <w:r w:rsidR="00ED0031" w:rsidRPr="00E37AAB">
          <w:rPr>
            <w:rStyle w:val="Hyperlink"/>
            <w:noProof/>
          </w:rPr>
          <w:t>Proposal 1</w:t>
        </w:r>
        <w:r w:rsidR="00ED0031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D0031" w:rsidRPr="00E37AAB">
          <w:rPr>
            <w:rStyle w:val="Hyperlink"/>
            <w:noProof/>
          </w:rPr>
          <w:t>RAN4 should discuss whether the possible usefulness of declaring differently on either side of the repeater would justify the specification complication for the conformance testing.</w:t>
        </w:r>
      </w:hyperlink>
    </w:p>
    <w:p w14:paraId="747C743C" w14:textId="7A8D834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7E6E87CC" w14:textId="36FA099A" w:rsidR="005F3025" w:rsidRPr="00CE0424" w:rsidRDefault="002C54E9" w:rsidP="002C54E9">
      <w:pPr>
        <w:pStyle w:val="Reference"/>
      </w:pPr>
      <w:bookmarkStart w:id="5" w:name="_Ref174151459"/>
      <w:bookmarkStart w:id="6" w:name="_Ref189809556"/>
      <w:r>
        <w:t>R4-2302903</w:t>
      </w:r>
      <w:r w:rsidR="005F3025" w:rsidRPr="00CE0424">
        <w:t xml:space="preserve">, </w:t>
      </w:r>
      <w:r w:rsidRPr="002C54E9">
        <w:t>WF for NCR system parameters and RF requirements</w:t>
      </w:r>
      <w:r w:rsidR="005F3025" w:rsidRPr="00CE0424">
        <w:t xml:space="preserve">, </w:t>
      </w:r>
      <w:r>
        <w:t>ZTE</w:t>
      </w:r>
      <w:r w:rsidR="005F3025" w:rsidRPr="00CE0424">
        <w:t xml:space="preserve">, </w:t>
      </w:r>
      <w:r>
        <w:t>RAN4#106</w:t>
      </w:r>
      <w:r w:rsidR="005F3025" w:rsidRPr="00CE0424">
        <w:t xml:space="preserve">, </w:t>
      </w:r>
      <w:r>
        <w:t>February 2023</w:t>
      </w:r>
    </w:p>
    <w:bookmarkEnd w:id="5"/>
    <w:bookmarkEnd w:id="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5D47A" w14:textId="77777777" w:rsidR="00B95EC3" w:rsidRDefault="00B95EC3">
      <w:r>
        <w:separator/>
      </w:r>
    </w:p>
  </w:endnote>
  <w:endnote w:type="continuationSeparator" w:id="0">
    <w:p w14:paraId="328EE08F" w14:textId="77777777" w:rsidR="00B95EC3" w:rsidRDefault="00B95EC3">
      <w:r>
        <w:continuationSeparator/>
      </w:r>
    </w:p>
  </w:endnote>
  <w:endnote w:type="continuationNotice" w:id="1">
    <w:p w14:paraId="58BFB8AF" w14:textId="77777777" w:rsidR="00B95EC3" w:rsidRDefault="00B95E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015F" w14:textId="77777777" w:rsidR="00B95EC3" w:rsidRDefault="00B95EC3">
      <w:r>
        <w:separator/>
      </w:r>
    </w:p>
  </w:footnote>
  <w:footnote w:type="continuationSeparator" w:id="0">
    <w:p w14:paraId="3440F858" w14:textId="77777777" w:rsidR="00B95EC3" w:rsidRDefault="00B95EC3">
      <w:r>
        <w:continuationSeparator/>
      </w:r>
    </w:p>
  </w:footnote>
  <w:footnote w:type="continuationNotice" w:id="1">
    <w:p w14:paraId="53F597B2" w14:textId="77777777" w:rsidR="00B95EC3" w:rsidRDefault="00B95E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F3DC3"/>
    <w:multiLevelType w:val="hybridMultilevel"/>
    <w:tmpl w:val="5FA48B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2F7C57"/>
    <w:multiLevelType w:val="hybridMultilevel"/>
    <w:tmpl w:val="DF9886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897BCC"/>
    <w:multiLevelType w:val="hybridMultilevel"/>
    <w:tmpl w:val="62D4DC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05D0E"/>
    <w:multiLevelType w:val="hybridMultilevel"/>
    <w:tmpl w:val="026A1BC8"/>
    <w:lvl w:ilvl="0" w:tplc="4690859A">
      <w:start w:val="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2E1B16"/>
    <w:multiLevelType w:val="hybridMultilevel"/>
    <w:tmpl w:val="9B6E39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F0794"/>
    <w:multiLevelType w:val="hybridMultilevel"/>
    <w:tmpl w:val="D40EB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8E66F2"/>
    <w:multiLevelType w:val="hybridMultilevel"/>
    <w:tmpl w:val="259419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A0AC9"/>
    <w:multiLevelType w:val="hybridMultilevel"/>
    <w:tmpl w:val="F8CC46B2"/>
    <w:lvl w:ilvl="0" w:tplc="3968C2A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19"/>
  </w:num>
  <w:num w:numId="3" w16cid:durableId="1922837493">
    <w:abstractNumId w:val="13"/>
  </w:num>
  <w:num w:numId="4" w16cid:durableId="266620704">
    <w:abstractNumId w:val="14"/>
  </w:num>
  <w:num w:numId="5" w16cid:durableId="980957859">
    <w:abstractNumId w:val="10"/>
  </w:num>
  <w:num w:numId="6" w16cid:durableId="1130905483">
    <w:abstractNumId w:val="18"/>
  </w:num>
  <w:num w:numId="7" w16cid:durableId="1818380057">
    <w:abstractNumId w:val="22"/>
  </w:num>
  <w:num w:numId="8" w16cid:durableId="1575555177">
    <w:abstractNumId w:val="11"/>
  </w:num>
  <w:num w:numId="9" w16cid:durableId="859859520">
    <w:abstractNumId w:val="9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0"/>
  </w:num>
  <w:num w:numId="14" w16cid:durableId="826438824">
    <w:abstractNumId w:val="21"/>
  </w:num>
  <w:num w:numId="15" w16cid:durableId="689725159">
    <w:abstractNumId w:val="15"/>
  </w:num>
  <w:num w:numId="16" w16cid:durableId="10954744">
    <w:abstractNumId w:val="23"/>
  </w:num>
  <w:num w:numId="17" w16cid:durableId="183830960">
    <w:abstractNumId w:val="6"/>
  </w:num>
  <w:num w:numId="18" w16cid:durableId="1606114056">
    <w:abstractNumId w:val="7"/>
  </w:num>
  <w:num w:numId="19" w16cid:durableId="2129543684">
    <w:abstractNumId w:val="4"/>
  </w:num>
  <w:num w:numId="20" w16cid:durableId="1458717335">
    <w:abstractNumId w:val="29"/>
  </w:num>
  <w:num w:numId="21" w16cid:durableId="1670518138">
    <w:abstractNumId w:val="12"/>
  </w:num>
  <w:num w:numId="22" w16cid:durableId="350379046">
    <w:abstractNumId w:val="28"/>
  </w:num>
  <w:num w:numId="23" w16cid:durableId="1422751987">
    <w:abstractNumId w:val="17"/>
  </w:num>
  <w:num w:numId="24" w16cid:durableId="1588811127">
    <w:abstractNumId w:val="27"/>
  </w:num>
  <w:num w:numId="25" w16cid:durableId="312217629">
    <w:abstractNumId w:val="24"/>
  </w:num>
  <w:num w:numId="26" w16cid:durableId="1134640866">
    <w:abstractNumId w:val="5"/>
  </w:num>
  <w:num w:numId="27" w16cid:durableId="530067648">
    <w:abstractNumId w:val="25"/>
  </w:num>
  <w:num w:numId="28" w16cid:durableId="1176965489">
    <w:abstractNumId w:val="16"/>
  </w:num>
  <w:num w:numId="29" w16cid:durableId="512259667">
    <w:abstractNumId w:val="8"/>
  </w:num>
  <w:num w:numId="30" w16cid:durableId="53288172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EAD"/>
    <w:rsid w:val="000616E7"/>
    <w:rsid w:val="0006487E"/>
    <w:rsid w:val="00065E1A"/>
    <w:rsid w:val="00077E5F"/>
    <w:rsid w:val="0008036A"/>
    <w:rsid w:val="00081AE6"/>
    <w:rsid w:val="000828E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625"/>
    <w:rsid w:val="000B3A8F"/>
    <w:rsid w:val="000B4AB9"/>
    <w:rsid w:val="000B58C3"/>
    <w:rsid w:val="000B61E9"/>
    <w:rsid w:val="000C165A"/>
    <w:rsid w:val="000C2E19"/>
    <w:rsid w:val="000C6B1B"/>
    <w:rsid w:val="000D0D07"/>
    <w:rsid w:val="000D248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95C"/>
    <w:rsid w:val="00151E23"/>
    <w:rsid w:val="001526E0"/>
    <w:rsid w:val="001551B5"/>
    <w:rsid w:val="001659C1"/>
    <w:rsid w:val="001675AA"/>
    <w:rsid w:val="00173A8E"/>
    <w:rsid w:val="0017502C"/>
    <w:rsid w:val="00180F43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311C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FB6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37E"/>
    <w:rsid w:val="0027144F"/>
    <w:rsid w:val="00271813"/>
    <w:rsid w:val="00271F3A"/>
    <w:rsid w:val="00273278"/>
    <w:rsid w:val="002737F4"/>
    <w:rsid w:val="002805F5"/>
    <w:rsid w:val="00280751"/>
    <w:rsid w:val="0028280A"/>
    <w:rsid w:val="002850D8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C54E9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54DF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79C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4880"/>
    <w:rsid w:val="0047556B"/>
    <w:rsid w:val="00477768"/>
    <w:rsid w:val="00492BC5"/>
    <w:rsid w:val="004964F1"/>
    <w:rsid w:val="004A16BC"/>
    <w:rsid w:val="004A1B2B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2FC"/>
    <w:rsid w:val="004F2078"/>
    <w:rsid w:val="004F4DA3"/>
    <w:rsid w:val="0050199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6B20"/>
    <w:rsid w:val="0056121F"/>
    <w:rsid w:val="00572505"/>
    <w:rsid w:val="00577464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E7B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96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305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51E"/>
    <w:rsid w:val="006C03B8"/>
    <w:rsid w:val="006C5EC9"/>
    <w:rsid w:val="006C6059"/>
    <w:rsid w:val="006C7522"/>
    <w:rsid w:val="006D0FDB"/>
    <w:rsid w:val="006D143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33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2AF3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2D1C"/>
    <w:rsid w:val="007A306F"/>
    <w:rsid w:val="007A43A6"/>
    <w:rsid w:val="007A44B6"/>
    <w:rsid w:val="007A58A6"/>
    <w:rsid w:val="007B23C8"/>
    <w:rsid w:val="007B3D2D"/>
    <w:rsid w:val="007B50AE"/>
    <w:rsid w:val="007B51DF"/>
    <w:rsid w:val="007B7B60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0782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A90"/>
    <w:rsid w:val="00856911"/>
    <w:rsid w:val="008629F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ECC"/>
    <w:rsid w:val="008941E3"/>
    <w:rsid w:val="00894A88"/>
    <w:rsid w:val="00895386"/>
    <w:rsid w:val="008A21FF"/>
    <w:rsid w:val="008A2C17"/>
    <w:rsid w:val="008A2CE2"/>
    <w:rsid w:val="008A30AC"/>
    <w:rsid w:val="008A44B8"/>
    <w:rsid w:val="008A51A8"/>
    <w:rsid w:val="008A54C7"/>
    <w:rsid w:val="008A77D8"/>
    <w:rsid w:val="008B0483"/>
    <w:rsid w:val="008B120C"/>
    <w:rsid w:val="008B40AF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FEE"/>
    <w:rsid w:val="00916079"/>
    <w:rsid w:val="00917CE9"/>
    <w:rsid w:val="009204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6F33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7A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961"/>
    <w:rsid w:val="009B7E87"/>
    <w:rsid w:val="009C0169"/>
    <w:rsid w:val="009C403E"/>
    <w:rsid w:val="009C5CDF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709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A72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7C8"/>
    <w:rsid w:val="00B2757F"/>
    <w:rsid w:val="00B2763F"/>
    <w:rsid w:val="00B27AAC"/>
    <w:rsid w:val="00B30929"/>
    <w:rsid w:val="00B372AA"/>
    <w:rsid w:val="00B40445"/>
    <w:rsid w:val="00B409E0"/>
    <w:rsid w:val="00B41888"/>
    <w:rsid w:val="00B44BC2"/>
    <w:rsid w:val="00B45A52"/>
    <w:rsid w:val="00B46175"/>
    <w:rsid w:val="00B548B7"/>
    <w:rsid w:val="00B664C7"/>
    <w:rsid w:val="00B713D8"/>
    <w:rsid w:val="00B739F6"/>
    <w:rsid w:val="00B81A6C"/>
    <w:rsid w:val="00B83D67"/>
    <w:rsid w:val="00B85DE5"/>
    <w:rsid w:val="00B90F73"/>
    <w:rsid w:val="00B93B59"/>
    <w:rsid w:val="00B9406A"/>
    <w:rsid w:val="00B95EC3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CEB"/>
    <w:rsid w:val="00C015F1"/>
    <w:rsid w:val="00C01F33"/>
    <w:rsid w:val="00C02CC6"/>
    <w:rsid w:val="00C040F7"/>
    <w:rsid w:val="00C044AB"/>
    <w:rsid w:val="00C05706"/>
    <w:rsid w:val="00C06038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0640"/>
    <w:rsid w:val="00C81568"/>
    <w:rsid w:val="00C9027A"/>
    <w:rsid w:val="00C9068E"/>
    <w:rsid w:val="00C93814"/>
    <w:rsid w:val="00C93C4B"/>
    <w:rsid w:val="00C944AB"/>
    <w:rsid w:val="00C95B40"/>
    <w:rsid w:val="00CA1ED8"/>
    <w:rsid w:val="00CA498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E62"/>
    <w:rsid w:val="00CF1354"/>
    <w:rsid w:val="00CF3B1F"/>
    <w:rsid w:val="00CF3BF6"/>
    <w:rsid w:val="00CF625B"/>
    <w:rsid w:val="00CF687E"/>
    <w:rsid w:val="00D02A15"/>
    <w:rsid w:val="00D0349B"/>
    <w:rsid w:val="00D10249"/>
    <w:rsid w:val="00D115C3"/>
    <w:rsid w:val="00D11897"/>
    <w:rsid w:val="00D123A9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BE5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6B2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0031"/>
    <w:rsid w:val="00ED1006"/>
    <w:rsid w:val="00EF18FE"/>
    <w:rsid w:val="00EF3BD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B38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1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rsid w:val="00A43709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A43709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A43709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d8762117-8292-4133-b1c7-eab5c6487cfd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418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66</cp:revision>
  <cp:lastPrinted>2008-01-31T16:09:00Z</cp:lastPrinted>
  <dcterms:created xsi:type="dcterms:W3CDTF">2020-08-14T06:21:00Z</dcterms:created>
  <dcterms:modified xsi:type="dcterms:W3CDTF">2023-04-09T19:10:00Z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